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5B58" w14:textId="760947B1" w:rsidR="00642295" w:rsidRPr="00EF0543" w:rsidRDefault="00642295" w:rsidP="0064229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64229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Product description for the marketing of storage capacity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en-GB"/>
        </w:rPr>
        <w:br/>
      </w:r>
      <w:r w:rsidRPr="0064229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at the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underground gas storage </w:t>
      </w:r>
      <w:r w:rsidR="00291F8A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facility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en-GB"/>
        </w:rPr>
        <w:t>Wolfersberg</w:t>
      </w:r>
      <w:r w:rsidR="00EF054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en-GB"/>
        </w:rPr>
        <w:t>*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 </w:t>
      </w:r>
    </w:p>
    <w:p w14:paraId="27E024B9" w14:textId="228FDFB1" w:rsidR="00642295" w:rsidRDefault="00642295" w:rsidP="0064229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  <w:lang w:val="en-GB"/>
        </w:rPr>
      </w:pPr>
    </w:p>
    <w:p w14:paraId="04854433" w14:textId="0ACFE583" w:rsidR="00A70862" w:rsidRPr="00A70862" w:rsidRDefault="00A70862" w:rsidP="0064229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lang w:val="en-GB"/>
        </w:rPr>
      </w:pPr>
      <w:r w:rsidRPr="00A70862">
        <w:rPr>
          <w:rFonts w:ascii="Calibri" w:hAnsi="Calibri" w:cs="Calibri"/>
          <w:lang w:val="en-GB"/>
        </w:rPr>
        <w:t xml:space="preserve">Version: </w:t>
      </w:r>
      <w:r w:rsidR="00F55E43">
        <w:rPr>
          <w:rFonts w:ascii="Calibri" w:hAnsi="Calibri" w:cs="Calibri"/>
          <w:lang w:val="en-GB"/>
        </w:rPr>
        <w:t>0</w:t>
      </w:r>
      <w:r w:rsidR="00953856">
        <w:rPr>
          <w:rFonts w:ascii="Calibri" w:hAnsi="Calibri" w:cs="Calibri"/>
          <w:lang w:val="en-GB"/>
        </w:rPr>
        <w:t>4</w:t>
      </w:r>
      <w:r w:rsidR="00FD7F03">
        <w:rPr>
          <w:rFonts w:ascii="Calibri" w:hAnsi="Calibri" w:cs="Calibri"/>
          <w:lang w:val="en-GB"/>
        </w:rPr>
        <w:t>.0</w:t>
      </w:r>
      <w:r w:rsidR="00F55E43">
        <w:rPr>
          <w:rFonts w:ascii="Calibri" w:hAnsi="Calibri" w:cs="Calibri"/>
          <w:lang w:val="en-GB"/>
        </w:rPr>
        <w:t>9</w:t>
      </w:r>
      <w:r w:rsidRPr="00A70862">
        <w:rPr>
          <w:rFonts w:ascii="Calibri" w:hAnsi="Calibri" w:cs="Calibri"/>
          <w:lang w:val="en-GB"/>
        </w:rPr>
        <w:t>.202</w:t>
      </w:r>
      <w:r w:rsidR="00DB0F96">
        <w:rPr>
          <w:rFonts w:ascii="Calibri" w:hAnsi="Calibri" w:cs="Calibri"/>
          <w:lang w:val="en-GB"/>
        </w:rPr>
        <w:t>5</w:t>
      </w:r>
    </w:p>
    <w:p w14:paraId="2104234C" w14:textId="77777777" w:rsidR="00A70862" w:rsidRPr="00EF0543" w:rsidRDefault="00A70862" w:rsidP="0064229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  <w:lang w:val="en-GB"/>
        </w:rPr>
      </w:pPr>
    </w:p>
    <w:p w14:paraId="22459F05" w14:textId="5EBA9F96" w:rsidR="00642295" w:rsidRPr="004175C2" w:rsidRDefault="00642295" w:rsidP="0064229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</w:p>
    <w:p w14:paraId="1A101862" w14:textId="7A16B982" w:rsidR="00DB0F96" w:rsidRPr="00DB0F96" w:rsidRDefault="00642295" w:rsidP="00DB0F96">
      <w:pPr>
        <w:pStyle w:val="paragraph"/>
        <w:numPr>
          <w:ilvl w:val="0"/>
          <w:numId w:val="11"/>
        </w:numPr>
        <w:spacing w:before="0" w:beforeAutospacing="0" w:after="0" w:afterAutospacing="0"/>
        <w:ind w:left="426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</w:pPr>
      <w:r w:rsidRPr="00257410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Subject of this </w:t>
      </w:r>
      <w:r w:rsidR="00291F8A" w:rsidRPr="00291F8A">
        <w:rPr>
          <w:rStyle w:val="normaltextrun"/>
          <w:rFonts w:ascii="Calibri" w:hAnsi="Calibri" w:cs="Calibri"/>
          <w:sz w:val="22"/>
          <w:szCs w:val="22"/>
          <w:lang w:val="en-GB"/>
        </w:rPr>
        <w:t>tendering process</w:t>
      </w:r>
      <w:r w:rsidRPr="00257410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is storage capacity in the period </w:t>
      </w:r>
      <w:r w:rsidR="00257410" w:rsidRPr="00257410">
        <w:rPr>
          <w:rStyle w:val="normaltextrun"/>
          <w:rFonts w:ascii="Calibri" w:hAnsi="Calibri" w:cs="Calibri"/>
          <w:sz w:val="22"/>
          <w:szCs w:val="22"/>
          <w:lang w:val="en-GB"/>
        </w:rPr>
        <w:t>st</w:t>
      </w:r>
      <w:r w:rsidR="00257410">
        <w:rPr>
          <w:rStyle w:val="normaltextrun"/>
          <w:rFonts w:ascii="Calibri" w:hAnsi="Calibri" w:cs="Calibri"/>
          <w:sz w:val="22"/>
          <w:szCs w:val="22"/>
          <w:lang w:val="en-GB"/>
        </w:rPr>
        <w:t>arting</w:t>
      </w:r>
      <w:r w:rsidRPr="00257410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F55E43">
        <w:rPr>
          <w:rStyle w:val="normaltextrun"/>
          <w:rFonts w:ascii="Calibri" w:hAnsi="Calibri" w:cs="Calibri"/>
          <w:sz w:val="22"/>
          <w:szCs w:val="22"/>
          <w:lang w:val="en-GB"/>
        </w:rPr>
        <w:t>06 September</w:t>
      </w:r>
      <w:r w:rsidRPr="00257410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202</w:t>
      </w:r>
      <w:r w:rsidR="00B83CB7">
        <w:rPr>
          <w:rStyle w:val="normaltextrun"/>
          <w:rFonts w:ascii="Calibri" w:hAnsi="Calibri" w:cs="Calibri"/>
          <w:sz w:val="22"/>
          <w:szCs w:val="22"/>
          <w:lang w:val="en-GB"/>
        </w:rPr>
        <w:t>5</w:t>
      </w:r>
      <w:r w:rsidRPr="00257410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6:00 </w:t>
      </w:r>
      <w:r w:rsidR="00257410">
        <w:rPr>
          <w:rStyle w:val="normaltextrun"/>
          <w:rFonts w:ascii="Calibri" w:hAnsi="Calibri" w:cs="Calibri"/>
          <w:sz w:val="22"/>
          <w:szCs w:val="22"/>
          <w:lang w:val="en-GB"/>
        </w:rPr>
        <w:t>Central European Tim</w:t>
      </w:r>
      <w:r w:rsidR="00F33CA6">
        <w:rPr>
          <w:rStyle w:val="normaltextrun"/>
          <w:rFonts w:ascii="Calibri" w:hAnsi="Calibri" w:cs="Calibri"/>
          <w:sz w:val="22"/>
          <w:szCs w:val="22"/>
          <w:lang w:val="en-GB"/>
        </w:rPr>
        <w:t>e</w:t>
      </w:r>
      <w:r w:rsidR="00257410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Pr="00257410">
        <w:rPr>
          <w:rStyle w:val="normaltextrun"/>
          <w:rFonts w:ascii="Calibri" w:hAnsi="Calibri" w:cs="Calibri"/>
          <w:sz w:val="22"/>
          <w:szCs w:val="22"/>
          <w:lang w:val="en-GB"/>
        </w:rPr>
        <w:t>(</w:t>
      </w:r>
      <w:r w:rsidR="00257410">
        <w:rPr>
          <w:rStyle w:val="normaltextrun"/>
          <w:rFonts w:ascii="Calibri" w:hAnsi="Calibri" w:cs="Calibri"/>
          <w:sz w:val="22"/>
          <w:szCs w:val="22"/>
          <w:lang w:val="en-GB"/>
        </w:rPr>
        <w:t>CET</w:t>
      </w:r>
      <w:r w:rsidRPr="00257410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) </w:t>
      </w:r>
      <w:r w:rsidR="00257410">
        <w:rPr>
          <w:rStyle w:val="normaltextrun"/>
          <w:rFonts w:ascii="Calibri" w:hAnsi="Calibri" w:cs="Calibri"/>
          <w:sz w:val="22"/>
          <w:szCs w:val="22"/>
          <w:lang w:val="en-GB"/>
        </w:rPr>
        <w:t>until</w:t>
      </w:r>
      <w:r w:rsidRPr="00257410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April 1</w:t>
      </w:r>
      <w:r w:rsidRPr="00053BAE">
        <w:rPr>
          <w:rStyle w:val="normaltextrun"/>
          <w:rFonts w:ascii="Calibri" w:hAnsi="Calibri" w:cs="Calibri"/>
          <w:sz w:val="22"/>
          <w:szCs w:val="22"/>
          <w:vertAlign w:val="superscript"/>
          <w:lang w:val="en-GB"/>
        </w:rPr>
        <w:t>st</w:t>
      </w:r>
      <w:proofErr w:type="gramStart"/>
      <w:r w:rsidRPr="00257410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202</w:t>
      </w:r>
      <w:r w:rsidR="00F55E43">
        <w:rPr>
          <w:rStyle w:val="normaltextrun"/>
          <w:rFonts w:ascii="Calibri" w:hAnsi="Calibri" w:cs="Calibri"/>
          <w:sz w:val="22"/>
          <w:szCs w:val="22"/>
          <w:lang w:val="en-GB"/>
        </w:rPr>
        <w:t>6</w:t>
      </w:r>
      <w:proofErr w:type="gramEnd"/>
      <w:r w:rsidRPr="00257410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6:00 (</w:t>
      </w:r>
      <w:r w:rsidR="00257410">
        <w:rPr>
          <w:rStyle w:val="normaltextrun"/>
          <w:rFonts w:ascii="Calibri" w:hAnsi="Calibri" w:cs="Calibri"/>
          <w:sz w:val="22"/>
          <w:szCs w:val="22"/>
          <w:lang w:val="en-GB"/>
        </w:rPr>
        <w:t>CET</w:t>
      </w:r>
      <w:r w:rsidRPr="00257410">
        <w:rPr>
          <w:rStyle w:val="normaltextrun"/>
          <w:rFonts w:ascii="Calibri" w:hAnsi="Calibri" w:cs="Calibri"/>
          <w:sz w:val="22"/>
          <w:szCs w:val="22"/>
          <w:lang w:val="en-GB"/>
        </w:rPr>
        <w:t>)</w:t>
      </w:r>
      <w:r w:rsidR="00DB0F96">
        <w:rPr>
          <w:rStyle w:val="normaltextrun"/>
          <w:rFonts w:ascii="Calibri" w:hAnsi="Calibri" w:cs="Calibri"/>
          <w:sz w:val="22"/>
          <w:szCs w:val="22"/>
          <w:lang w:val="en-GB"/>
        </w:rPr>
        <w:br/>
      </w:r>
    </w:p>
    <w:p w14:paraId="7C824655" w14:textId="2CD133C6" w:rsidR="00953856" w:rsidRPr="00953856" w:rsidRDefault="00DB0F96" w:rsidP="00953856">
      <w:pPr>
        <w:pStyle w:val="paragraph"/>
        <w:numPr>
          <w:ilvl w:val="0"/>
          <w:numId w:val="11"/>
        </w:numPr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  <w:sz w:val="22"/>
          <w:szCs w:val="22"/>
          <w:lang w:val="en-GB"/>
        </w:rPr>
      </w:pPr>
      <w:r w:rsidRPr="00DB0F96">
        <w:rPr>
          <w:rFonts w:ascii="Calibri" w:hAnsi="Calibri" w:cs="Calibri"/>
          <w:sz w:val="22"/>
          <w:szCs w:val="22"/>
          <w:lang w:val="en-GB"/>
        </w:rPr>
        <w:t>The following will be put out to tender:</w:t>
      </w:r>
      <w:r>
        <w:rPr>
          <w:rFonts w:ascii="Calibri" w:hAnsi="Calibri" w:cs="Calibri"/>
          <w:sz w:val="22"/>
          <w:szCs w:val="22"/>
          <w:lang w:val="en-GB"/>
        </w:rPr>
        <w:br/>
      </w:r>
      <w:r w:rsidR="00953856" w:rsidRPr="00953856">
        <w:rPr>
          <w:rFonts w:ascii="Calibri" w:hAnsi="Calibri" w:cs="Calibri"/>
          <w:sz w:val="22"/>
          <w:szCs w:val="22"/>
          <w:lang w:val="en-GB"/>
        </w:rPr>
        <w:t>Four identical lots of 500 GWh working gas capacity each</w:t>
      </w:r>
      <w:r w:rsidR="00953856">
        <w:rPr>
          <w:rFonts w:ascii="Calibri" w:hAnsi="Calibri" w:cs="Calibri"/>
          <w:sz w:val="22"/>
          <w:szCs w:val="22"/>
          <w:lang w:val="en-GB"/>
        </w:rPr>
        <w:br/>
      </w:r>
    </w:p>
    <w:p w14:paraId="2DA4635F" w14:textId="1685088F" w:rsidR="00953856" w:rsidRDefault="00953856" w:rsidP="00953856">
      <w:pPr>
        <w:pStyle w:val="paragraph"/>
        <w:numPr>
          <w:ilvl w:val="0"/>
          <w:numId w:val="11"/>
        </w:numPr>
        <w:spacing w:before="0" w:beforeAutospacing="0" w:after="0" w:afterAutospacing="0"/>
        <w:ind w:left="426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</w:pPr>
      <w:r w:rsidRPr="00953856">
        <w:rPr>
          <w:rStyle w:val="normaltextrun"/>
          <w:rFonts w:ascii="Calibri" w:hAnsi="Calibri" w:cs="Calibri"/>
          <w:sz w:val="22"/>
          <w:szCs w:val="22"/>
          <w:lang w:val="en-GB"/>
        </w:rPr>
        <w:t>The lots have a fixed storage capacity, partly with characteristic-dependent utilization.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br/>
      </w:r>
      <w:r w:rsidRPr="00953856">
        <w:rPr>
          <w:rStyle w:val="normaltextrun"/>
          <w:rFonts w:ascii="Calibri" w:hAnsi="Calibri" w:cs="Calibri"/>
          <w:sz w:val="22"/>
          <w:szCs w:val="22"/>
          <w:lang w:val="en-GB"/>
        </w:rPr>
        <w:t>The storage facility can be operated ﬂexibly, without seasonal restrictions and offers short lead times when switching operating modes for operational readiness (2 hours in each case).</w:t>
      </w:r>
      <w:r w:rsidR="00631011" w:rsidRPr="0095385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br/>
      </w:r>
    </w:p>
    <w:p w14:paraId="6992C089" w14:textId="699C4663" w:rsidR="00642295" w:rsidRPr="00953856" w:rsidRDefault="00B52336" w:rsidP="00953856">
      <w:pPr>
        <w:pStyle w:val="paragraph"/>
        <w:numPr>
          <w:ilvl w:val="0"/>
          <w:numId w:val="11"/>
        </w:numPr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  <w:sz w:val="22"/>
          <w:szCs w:val="22"/>
          <w:lang w:val="en-GB"/>
        </w:rPr>
      </w:pPr>
      <w:r w:rsidRPr="00953856"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>Storage capacity</w:t>
      </w:r>
      <w:r w:rsidR="00642295" w:rsidRPr="00953856">
        <w:rPr>
          <w:rFonts w:ascii="Arial" w:hAnsi="Arial" w:cs="Arial"/>
          <w:color w:val="000000"/>
          <w:sz w:val="22"/>
          <w:szCs w:val="22"/>
          <w:lang w:val="en-GB"/>
        </w:rPr>
        <w:br/>
      </w:r>
      <w:r w:rsidR="00642295" w:rsidRPr="00953856">
        <w:rPr>
          <w:rStyle w:val="normaltextrun"/>
          <w:rFonts w:ascii="Calibri" w:hAnsi="Calibri" w:cs="Calibri"/>
          <w:sz w:val="22"/>
          <w:szCs w:val="22"/>
          <w:lang w:val="en-GB"/>
        </w:rPr>
        <w:t>a)</w:t>
      </w:r>
      <w:r w:rsidR="00953856" w:rsidRPr="0095385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Injection rate </w:t>
      </w:r>
      <w:r w:rsidR="00953856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br/>
      </w:r>
      <w:r w:rsidR="00F55E43" w:rsidRPr="00F55E43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Up to</w:t>
      </w:r>
      <w:r w:rsidR="00F55E43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 filling level of </w:t>
      </w:r>
      <w:r w:rsidR="00F55E43" w:rsidRPr="00F55E43">
        <w:rPr>
          <w:rFonts w:asciiTheme="minorHAnsi" w:hAnsiTheme="minorHAnsi" w:cstheme="minorBidi"/>
          <w:sz w:val="22"/>
          <w:szCs w:val="22"/>
          <w:lang w:val="en-GB"/>
        </w:rPr>
        <w:t>72,64% (363.215,6 MWh)</w:t>
      </w:r>
      <w:r w:rsidR="00953856" w:rsidRPr="00953856">
        <w:rPr>
          <w:rStyle w:val="normaltextrun"/>
          <w:rFonts w:ascii="Calibri" w:hAnsi="Calibri" w:cs="Calibri"/>
          <w:sz w:val="22"/>
          <w:szCs w:val="22"/>
          <w:lang w:val="en-GB"/>
        </w:rPr>
        <w:t>, the injection rate is</w:t>
      </w:r>
      <w:r w:rsidR="00F55E43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953856" w:rsidRPr="00F55E43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395.5 MWh/h</w:t>
      </w:r>
      <w:r w:rsidR="00F55E43" w:rsidRPr="00F55E43">
        <w:rPr>
          <w:rStyle w:val="normaltextrun"/>
          <w:rFonts w:ascii="Calibri" w:hAnsi="Calibri" w:cs="Calibri"/>
          <w:sz w:val="22"/>
          <w:szCs w:val="22"/>
          <w:lang w:val="en-GB"/>
        </w:rPr>
        <w:t>.</w:t>
      </w:r>
      <w:r w:rsidR="00953856" w:rsidRPr="0095385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953856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br/>
      </w:r>
      <w:r w:rsidR="00953856" w:rsidRPr="00953856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From </w:t>
      </w:r>
      <w:r w:rsidR="00F55E43" w:rsidRPr="00F55E43">
        <w:rPr>
          <w:rStyle w:val="normaltextrun"/>
          <w:rFonts w:ascii="Calibri" w:hAnsi="Calibri" w:cs="Calibri"/>
          <w:sz w:val="22"/>
          <w:szCs w:val="22"/>
          <w:lang w:val="en-GB"/>
        </w:rPr>
        <w:t>a filling level of</w:t>
      </w:r>
      <w:r w:rsidR="00F55E43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="00F55E43" w:rsidRPr="00F55E43">
        <w:rPr>
          <w:rFonts w:asciiTheme="minorHAnsi" w:hAnsiTheme="minorHAnsi" w:cstheme="minorBidi"/>
          <w:sz w:val="22"/>
          <w:szCs w:val="22"/>
          <w:lang w:val="en-GB"/>
        </w:rPr>
        <w:t>72,64% (363.215,6 MWh)</w:t>
      </w:r>
      <w:r w:rsidR="008E357E">
        <w:rPr>
          <w:rFonts w:asciiTheme="minorHAnsi" w:hAnsiTheme="minorHAnsi" w:cstheme="minorBidi"/>
          <w:sz w:val="22"/>
          <w:szCs w:val="22"/>
          <w:lang w:val="en-GB"/>
        </w:rPr>
        <w:t>,</w:t>
      </w:r>
      <w:r w:rsidR="00953856" w:rsidRPr="0095385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F55E43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up to a filling level of 100% the </w:t>
      </w:r>
      <w:r w:rsidR="00953856" w:rsidRPr="0095385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injection capacity is </w:t>
      </w:r>
      <w:r w:rsidR="00F55E43" w:rsidRPr="00F55E43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339</w:t>
      </w:r>
      <w:r w:rsidR="00F55E43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.</w:t>
      </w:r>
      <w:r w:rsidR="00F55E43" w:rsidRPr="00F55E43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0</w:t>
      </w:r>
      <w:r w:rsidR="00953856" w:rsidRPr="00F55E43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MW</w:t>
      </w:r>
      <w:r w:rsidR="00F55E43" w:rsidRPr="00F55E43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h/h</w:t>
      </w:r>
      <w:r w:rsidR="00F55E43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. </w:t>
      </w:r>
      <w:r w:rsidR="00953856" w:rsidRPr="0095385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953856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br/>
      </w:r>
      <w:r w:rsidR="00953856" w:rsidRPr="00953856">
        <w:rPr>
          <w:rStyle w:val="normaltextrun"/>
          <w:rFonts w:ascii="Calibri" w:hAnsi="Calibri" w:cs="Calibri"/>
          <w:sz w:val="22"/>
          <w:szCs w:val="22"/>
          <w:lang w:val="en-GB"/>
        </w:rPr>
        <w:t>b) the maximum withdrawal capacity (decreasing according to the proportional storage curve) is 332.0 MWh/h</w:t>
      </w:r>
      <w:r w:rsidR="00715A9F" w:rsidRPr="00953856">
        <w:rPr>
          <w:rStyle w:val="normaltextrun"/>
          <w:rFonts w:ascii="Calibri" w:hAnsi="Calibri" w:cs="Calibri"/>
          <w:sz w:val="22"/>
          <w:szCs w:val="22"/>
          <w:lang w:val="en-GB"/>
        </w:rPr>
        <w:tab/>
      </w:r>
      <w:r w:rsidR="00715A9F" w:rsidRPr="00953856">
        <w:rPr>
          <w:rStyle w:val="normaltextrun"/>
          <w:rFonts w:ascii="Calibri" w:hAnsi="Calibri" w:cs="Calibri"/>
          <w:sz w:val="22"/>
          <w:szCs w:val="22"/>
          <w:lang w:val="en-GB"/>
        </w:rPr>
        <w:br/>
      </w:r>
    </w:p>
    <w:p w14:paraId="3DF13949" w14:textId="7FC26A5C" w:rsidR="00642295" w:rsidRPr="00B66E60" w:rsidRDefault="005752F2" w:rsidP="00715A9F">
      <w:pPr>
        <w:pStyle w:val="paragraph"/>
        <w:numPr>
          <w:ilvl w:val="0"/>
          <w:numId w:val="11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en-GB"/>
        </w:rPr>
      </w:pPr>
      <w:r w:rsidRPr="005752F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Bids must be submitted bindingly on </w:t>
      </w:r>
      <w:r w:rsidR="00F55E43">
        <w:rPr>
          <w:rStyle w:val="normaltextrun"/>
          <w:rFonts w:ascii="Calibri" w:hAnsi="Calibri" w:cs="Calibri"/>
          <w:sz w:val="22"/>
          <w:szCs w:val="22"/>
          <w:lang w:val="en-GB"/>
        </w:rPr>
        <w:t>Thursday</w:t>
      </w:r>
      <w:r w:rsidRPr="005752F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</w:t>
      </w:r>
      <w:r w:rsidR="00F55E43">
        <w:rPr>
          <w:rStyle w:val="normaltextrun"/>
          <w:rFonts w:ascii="Calibri" w:hAnsi="Calibri" w:cs="Calibri"/>
          <w:sz w:val="22"/>
          <w:szCs w:val="22"/>
          <w:lang w:val="en-GB"/>
        </w:rPr>
        <w:t>0</w:t>
      </w:r>
      <w:r w:rsidR="00953856">
        <w:rPr>
          <w:rStyle w:val="normaltextrun"/>
          <w:rFonts w:ascii="Calibri" w:hAnsi="Calibri" w:cs="Calibri"/>
          <w:sz w:val="22"/>
          <w:szCs w:val="22"/>
          <w:lang w:val="en-GB"/>
        </w:rPr>
        <w:t>4</w:t>
      </w:r>
      <w:r w:rsidRPr="005752F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F55E43">
        <w:rPr>
          <w:rStyle w:val="normaltextrun"/>
          <w:rFonts w:ascii="Calibri" w:hAnsi="Calibri" w:cs="Calibri"/>
          <w:sz w:val="22"/>
          <w:szCs w:val="22"/>
          <w:lang w:val="en-GB"/>
        </w:rPr>
        <w:t>September</w:t>
      </w:r>
      <w:r w:rsidRPr="005752F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2025 from 13:00 to 14:00 (CET) with a binding deadline of 15:00 CET using the ‘Bid Submission’ 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(“Angebotsabgabe”) </w:t>
      </w:r>
      <w:r w:rsidRPr="005752F2">
        <w:rPr>
          <w:rStyle w:val="normaltextrun"/>
          <w:rFonts w:ascii="Calibri" w:hAnsi="Calibri" w:cs="Calibri"/>
          <w:sz w:val="22"/>
          <w:szCs w:val="22"/>
          <w:lang w:val="en-GB"/>
        </w:rPr>
        <w:t>form.</w:t>
      </w:r>
      <w:r w:rsidR="00642295" w:rsidRPr="00B66E60">
        <w:rPr>
          <w:rStyle w:val="normaltextrun"/>
          <w:rFonts w:ascii="Calibri" w:hAnsi="Calibri" w:cs="Calibri"/>
          <w:sz w:val="22"/>
          <w:szCs w:val="22"/>
          <w:lang w:val="en-GB"/>
        </w:rPr>
        <w:t> </w:t>
      </w:r>
      <w:r w:rsidR="00642295" w:rsidRPr="00B66E60">
        <w:rPr>
          <w:rStyle w:val="eop"/>
          <w:rFonts w:ascii="Calibri" w:hAnsi="Calibri" w:cs="Calibri"/>
          <w:sz w:val="22"/>
          <w:szCs w:val="22"/>
          <w:lang w:val="en-GB"/>
        </w:rPr>
        <w:t> </w:t>
      </w:r>
      <w:r w:rsidR="00715A9F">
        <w:rPr>
          <w:rStyle w:val="eop"/>
          <w:rFonts w:ascii="Calibri" w:hAnsi="Calibri" w:cs="Calibri"/>
          <w:sz w:val="22"/>
          <w:szCs w:val="22"/>
          <w:lang w:val="en-GB"/>
        </w:rPr>
        <w:tab/>
      </w:r>
      <w:r w:rsidR="00715A9F">
        <w:rPr>
          <w:rStyle w:val="eop"/>
          <w:rFonts w:ascii="Calibri" w:hAnsi="Calibri" w:cs="Calibri"/>
          <w:sz w:val="22"/>
          <w:szCs w:val="22"/>
          <w:lang w:val="en-GB"/>
        </w:rPr>
        <w:br/>
      </w:r>
    </w:p>
    <w:p w14:paraId="7655F9A6" w14:textId="24C61699" w:rsidR="005379B8" w:rsidRPr="005379B8" w:rsidRDefault="00642295" w:rsidP="00715A9F">
      <w:pPr>
        <w:pStyle w:val="paragraph"/>
        <w:numPr>
          <w:ilvl w:val="0"/>
          <w:numId w:val="11"/>
        </w:numPr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</w:pPr>
      <w:r w:rsidRPr="005379B8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bayernugs </w:t>
      </w:r>
      <w:r w:rsidR="005308E3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informs </w:t>
      </w:r>
      <w:r w:rsidR="001D2CE4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the successful bidder </w:t>
      </w:r>
      <w:r w:rsidR="008943BF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via E-Mail </w:t>
      </w:r>
      <w:r w:rsidR="001D2CE4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>until 1</w:t>
      </w:r>
      <w:r w:rsidR="00BF386F">
        <w:rPr>
          <w:rStyle w:val="normaltextrun"/>
          <w:rFonts w:ascii="Calibri" w:hAnsi="Calibri" w:cs="Calibri"/>
          <w:sz w:val="22"/>
          <w:szCs w:val="22"/>
          <w:lang w:val="en-GB"/>
        </w:rPr>
        <w:t>5</w:t>
      </w:r>
      <w:r w:rsidR="001D2CE4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>:00</w:t>
      </w:r>
      <w:r w:rsidR="008943BF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>.</w:t>
      </w:r>
      <w:r w:rsidR="00715A9F">
        <w:rPr>
          <w:rStyle w:val="normaltextrun"/>
          <w:rFonts w:ascii="Calibri" w:hAnsi="Calibri" w:cs="Calibri"/>
          <w:sz w:val="22"/>
          <w:szCs w:val="22"/>
          <w:lang w:val="en-GB"/>
        </w:rPr>
        <w:tab/>
      </w:r>
      <w:r w:rsidR="00715A9F">
        <w:rPr>
          <w:rStyle w:val="normaltextrun"/>
          <w:rFonts w:ascii="Calibri" w:hAnsi="Calibri" w:cs="Calibri"/>
          <w:sz w:val="22"/>
          <w:szCs w:val="22"/>
          <w:lang w:val="en-GB"/>
        </w:rPr>
        <w:br/>
      </w:r>
    </w:p>
    <w:p w14:paraId="45EBAD6A" w14:textId="58CEA9AF" w:rsidR="0087064E" w:rsidRPr="00D43723" w:rsidRDefault="006E4405" w:rsidP="00715A9F">
      <w:pPr>
        <w:pStyle w:val="paragraph"/>
        <w:numPr>
          <w:ilvl w:val="0"/>
          <w:numId w:val="11"/>
        </w:numPr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S</w:t>
      </w:r>
      <w:r w:rsidR="004463B1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torage clients </w:t>
      </w:r>
      <w:proofErr w:type="gramStart"/>
      <w:r w:rsidR="001F670D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>have to</w:t>
      </w:r>
      <w:proofErr w:type="gramEnd"/>
      <w:r w:rsidR="0092584D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provide</w:t>
      </w:r>
      <w:r w:rsidR="001F670D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>, in addition to</w:t>
      </w:r>
      <w:r w:rsidR="007F53FE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1F670D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>the gas volumes to be injected</w:t>
      </w:r>
      <w:r w:rsidR="0092584D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</w:t>
      </w:r>
      <w:r w:rsidR="00702EEC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a gas volume amounting to </w:t>
      </w:r>
      <w:r w:rsidR="0092584D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2% </w:t>
      </w:r>
      <w:r w:rsidR="00D205ED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of the gas </w:t>
      </w:r>
      <w:r w:rsidR="00860CAA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>design</w:t>
      </w:r>
      <w:r w:rsidR="00702EEC">
        <w:rPr>
          <w:rStyle w:val="normaltextrun"/>
          <w:rFonts w:ascii="Calibri" w:hAnsi="Calibri" w:cs="Calibri"/>
          <w:sz w:val="22"/>
          <w:szCs w:val="22"/>
          <w:lang w:val="en-GB"/>
        </w:rPr>
        <w:t>at</w:t>
      </w:r>
      <w:r w:rsidR="00860CAA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>ed to be inje</w:t>
      </w:r>
      <w:r w:rsidR="00A24579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>c</w:t>
      </w:r>
      <w:r w:rsidR="00860CAA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ted to cover </w:t>
      </w:r>
      <w:r w:rsidR="00A24579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>the own gas demand of</w:t>
      </w:r>
      <w:r w:rsidR="005E6EBC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A24579" w:rsidRPr="005379B8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the storage. </w:t>
      </w:r>
      <w:r w:rsidR="008237E4" w:rsidRPr="00D43723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The storage customers are </w:t>
      </w:r>
      <w:r w:rsidR="00FF0902" w:rsidRPr="00D43723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liable </w:t>
      </w:r>
      <w:r w:rsidR="00702EEC">
        <w:rPr>
          <w:rStyle w:val="normaltextrun"/>
          <w:rFonts w:ascii="Calibri" w:hAnsi="Calibri" w:cs="Calibri"/>
          <w:sz w:val="22"/>
          <w:szCs w:val="22"/>
          <w:lang w:val="en-GB"/>
        </w:rPr>
        <w:t>for</w:t>
      </w:r>
      <w:r w:rsidR="00FF0902" w:rsidRPr="00D43723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pay</w:t>
      </w:r>
      <w:r w:rsidR="00702EEC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ment of </w:t>
      </w:r>
      <w:r w:rsidR="0087064E" w:rsidRPr="00D43723">
        <w:rPr>
          <w:rStyle w:val="normaltextrun"/>
          <w:rFonts w:ascii="Calibri" w:hAnsi="Calibri" w:cs="Calibri"/>
          <w:sz w:val="22"/>
          <w:szCs w:val="22"/>
          <w:lang w:val="en-GB"/>
        </w:rPr>
        <w:t>taxes</w:t>
      </w:r>
      <w:r w:rsidR="00702EEC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F55E43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and national emission certificates </w:t>
      </w:r>
      <w:r w:rsidR="00702EEC">
        <w:rPr>
          <w:rStyle w:val="normaltextrun"/>
          <w:rFonts w:ascii="Calibri" w:hAnsi="Calibri" w:cs="Calibri"/>
          <w:sz w:val="22"/>
          <w:szCs w:val="22"/>
          <w:lang w:val="en-GB"/>
        </w:rPr>
        <w:t>regarding these gas volumes</w:t>
      </w:r>
      <w:r w:rsidR="0087064E" w:rsidRPr="00D43723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. </w:t>
      </w:r>
      <w:r w:rsidR="00715A9F">
        <w:rPr>
          <w:rStyle w:val="normaltextrun"/>
          <w:rFonts w:ascii="Calibri" w:hAnsi="Calibri" w:cs="Calibri"/>
          <w:sz w:val="22"/>
          <w:szCs w:val="22"/>
          <w:lang w:val="en-GB"/>
        </w:rPr>
        <w:tab/>
      </w:r>
      <w:r w:rsidR="00715A9F">
        <w:rPr>
          <w:rStyle w:val="normaltextrun"/>
          <w:rFonts w:ascii="Calibri" w:hAnsi="Calibri" w:cs="Calibri"/>
          <w:sz w:val="22"/>
          <w:szCs w:val="22"/>
          <w:lang w:val="en-GB"/>
        </w:rPr>
        <w:br/>
      </w:r>
    </w:p>
    <w:p w14:paraId="1D14642D" w14:textId="0EF420E1" w:rsidR="00D43723" w:rsidRPr="006736E6" w:rsidRDefault="00867458" w:rsidP="00715A9F">
      <w:pPr>
        <w:pStyle w:val="paragraph"/>
        <w:numPr>
          <w:ilvl w:val="0"/>
          <w:numId w:val="11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I</w:t>
      </w:r>
      <w:r w:rsidRPr="00867458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n addition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 to the above</w:t>
      </w:r>
      <w:r w:rsidRPr="00867458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, reference is made to the obligation</w:t>
      </w:r>
      <w:r w:rsidR="006E4405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 of the storage client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="006E4405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to meet the statutory </w:t>
      </w:r>
      <w:r w:rsidR="006E4405" w:rsidRPr="006E4405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minimum storage levels</w:t>
      </w:r>
      <w:r w:rsidR="006E4405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. </w:t>
      </w:r>
      <w:r w:rsidR="001D2C26" w:rsidRPr="00910CC6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The </w:t>
      </w:r>
      <w:r w:rsidR="000360BF" w:rsidRPr="00910CC6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obligation to </w:t>
      </w:r>
      <w:r w:rsidR="002F6764" w:rsidRPr="00910CC6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fulfil</w:t>
      </w:r>
      <w:r w:rsidR="000360BF" w:rsidRPr="00910CC6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 the </w:t>
      </w:r>
      <w:r w:rsidR="006B2EF8" w:rsidRPr="00910CC6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legal </w:t>
      </w:r>
      <w:r w:rsidR="00B90FAE" w:rsidRPr="00910CC6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requirements </w:t>
      </w:r>
      <w:r w:rsidR="0038723E" w:rsidRPr="00910CC6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for storage levels </w:t>
      </w:r>
      <w:r w:rsidR="00910CC6" w:rsidRPr="00910CC6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is mentioned. </w:t>
      </w:r>
      <w:r w:rsidR="00715A9F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ab/>
      </w:r>
      <w:r w:rsidR="00715A9F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br/>
      </w:r>
    </w:p>
    <w:p w14:paraId="4E14277F" w14:textId="440AC590" w:rsidR="00EF0543" w:rsidRPr="00546EC6" w:rsidRDefault="00702EEC" w:rsidP="00A300DA">
      <w:pPr>
        <w:pStyle w:val="paragraph"/>
        <w:numPr>
          <w:ilvl w:val="0"/>
          <w:numId w:val="11"/>
        </w:numPr>
        <w:tabs>
          <w:tab w:val="left" w:pos="3735"/>
        </w:tabs>
        <w:spacing w:before="0" w:beforeAutospacing="0" w:after="0" w:afterAutospacing="0"/>
        <w:ind w:left="426"/>
        <w:jc w:val="both"/>
        <w:textAlignment w:val="baseline"/>
        <w:rPr>
          <w:lang w:val="en-GB"/>
        </w:rPr>
      </w:pPr>
      <w:r w:rsidRPr="00546EC6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The above product specifications are subject to restrictions due to possible maintenance times as published on bayernugs’ website.</w:t>
      </w:r>
    </w:p>
    <w:sectPr w:rsidR="00EF0543" w:rsidRPr="00546EC6" w:rsidSect="00546EC6">
      <w:foot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326C" w14:textId="77777777" w:rsidR="00A54BBB" w:rsidRDefault="00A54BBB" w:rsidP="00EF0543">
      <w:pPr>
        <w:spacing w:after="0" w:line="240" w:lineRule="auto"/>
      </w:pPr>
      <w:r>
        <w:separator/>
      </w:r>
    </w:p>
  </w:endnote>
  <w:endnote w:type="continuationSeparator" w:id="0">
    <w:p w14:paraId="17DF7D37" w14:textId="77777777" w:rsidR="00A54BBB" w:rsidRDefault="00A54BBB" w:rsidP="00EF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1CCF" w14:textId="5A28E8AF" w:rsidR="00EF0543" w:rsidRPr="00EF0543" w:rsidRDefault="00EF0543">
    <w:pPr>
      <w:pStyle w:val="Fuzeile"/>
      <w:rPr>
        <w:lang w:val="en-GB"/>
      </w:rPr>
    </w:pPr>
    <w:r>
      <w:rPr>
        <w:lang w:val="en-GB"/>
      </w:rPr>
      <w:t xml:space="preserve">* Please note </w:t>
    </w:r>
    <w:r w:rsidRPr="00EF0543">
      <w:rPr>
        <w:lang w:val="en-GB"/>
      </w:rPr>
      <w:t>that th</w:t>
    </w:r>
    <w:r>
      <w:rPr>
        <w:lang w:val="en-GB"/>
      </w:rPr>
      <w:t>is</w:t>
    </w:r>
    <w:r w:rsidRPr="00EF0543">
      <w:rPr>
        <w:lang w:val="en-GB"/>
      </w:rPr>
      <w:t xml:space="preserve"> translation is provided for your convenience only and that the </w:t>
    </w:r>
    <w:r>
      <w:rPr>
        <w:lang w:val="en-GB"/>
      </w:rPr>
      <w:t>German</w:t>
    </w:r>
    <w:r w:rsidRPr="00EF0543">
      <w:rPr>
        <w:lang w:val="en-GB"/>
      </w:rPr>
      <w:t xml:space="preserve"> language version of the </w:t>
    </w:r>
    <w:r>
      <w:rPr>
        <w:lang w:val="en-GB"/>
      </w:rPr>
      <w:t>Product description</w:t>
    </w:r>
    <w:r w:rsidRPr="00EF0543">
      <w:rPr>
        <w:lang w:val="en-GB"/>
      </w:rPr>
      <w:t xml:space="preserve"> will govern your relationship with </w:t>
    </w:r>
    <w:r>
      <w:rPr>
        <w:lang w:val="en-GB"/>
      </w:rPr>
      <w:t>bayernugs GmbH</w:t>
    </w:r>
    <w:r w:rsidRPr="00EF0543">
      <w:rPr>
        <w:lang w:val="en-GB"/>
      </w:rPr>
      <w:t>.</w:t>
    </w:r>
  </w:p>
  <w:p w14:paraId="3172A233" w14:textId="77777777" w:rsidR="00EF0543" w:rsidRPr="00EF0543" w:rsidRDefault="00EF0543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5BB52" w14:textId="77777777" w:rsidR="00A54BBB" w:rsidRDefault="00A54BBB" w:rsidP="00EF0543">
      <w:pPr>
        <w:spacing w:after="0" w:line="240" w:lineRule="auto"/>
      </w:pPr>
      <w:r>
        <w:separator/>
      </w:r>
    </w:p>
  </w:footnote>
  <w:footnote w:type="continuationSeparator" w:id="0">
    <w:p w14:paraId="3308ACBB" w14:textId="77777777" w:rsidR="00A54BBB" w:rsidRDefault="00A54BBB" w:rsidP="00EF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00A6"/>
    <w:multiLevelType w:val="hybridMultilevel"/>
    <w:tmpl w:val="17927C0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A45DE"/>
    <w:multiLevelType w:val="multilevel"/>
    <w:tmpl w:val="483820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47B85"/>
    <w:multiLevelType w:val="multilevel"/>
    <w:tmpl w:val="06821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60330"/>
    <w:multiLevelType w:val="multilevel"/>
    <w:tmpl w:val="D70C8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743276"/>
    <w:multiLevelType w:val="multilevel"/>
    <w:tmpl w:val="22FEC8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11503"/>
    <w:multiLevelType w:val="multilevel"/>
    <w:tmpl w:val="A36C1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037CBC"/>
    <w:multiLevelType w:val="multilevel"/>
    <w:tmpl w:val="3CE0DC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76F55"/>
    <w:multiLevelType w:val="multilevel"/>
    <w:tmpl w:val="99002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26B6F"/>
    <w:multiLevelType w:val="multilevel"/>
    <w:tmpl w:val="9EC2F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C1408"/>
    <w:multiLevelType w:val="multilevel"/>
    <w:tmpl w:val="3252FC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B5A16"/>
    <w:multiLevelType w:val="hybridMultilevel"/>
    <w:tmpl w:val="5E7E98A8"/>
    <w:lvl w:ilvl="0" w:tplc="DB2A5BAE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BA6951"/>
    <w:multiLevelType w:val="multilevel"/>
    <w:tmpl w:val="101EC2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697302">
    <w:abstractNumId w:val="3"/>
  </w:num>
  <w:num w:numId="2" w16cid:durableId="1232043251">
    <w:abstractNumId w:val="2"/>
  </w:num>
  <w:num w:numId="3" w16cid:durableId="1054081906">
    <w:abstractNumId w:val="5"/>
  </w:num>
  <w:num w:numId="4" w16cid:durableId="1857384339">
    <w:abstractNumId w:val="7"/>
  </w:num>
  <w:num w:numId="5" w16cid:durableId="508327961">
    <w:abstractNumId w:val="4"/>
  </w:num>
  <w:num w:numId="6" w16cid:durableId="398989702">
    <w:abstractNumId w:val="1"/>
  </w:num>
  <w:num w:numId="7" w16cid:durableId="1744251912">
    <w:abstractNumId w:val="8"/>
  </w:num>
  <w:num w:numId="8" w16cid:durableId="1703552047">
    <w:abstractNumId w:val="6"/>
  </w:num>
  <w:num w:numId="9" w16cid:durableId="1197352699">
    <w:abstractNumId w:val="9"/>
  </w:num>
  <w:num w:numId="10" w16cid:durableId="869687864">
    <w:abstractNumId w:val="11"/>
  </w:num>
  <w:num w:numId="11" w16cid:durableId="648752042">
    <w:abstractNumId w:val="10"/>
  </w:num>
  <w:num w:numId="12" w16cid:durableId="87111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95"/>
    <w:rsid w:val="000360BF"/>
    <w:rsid w:val="00053BAE"/>
    <w:rsid w:val="000B6F15"/>
    <w:rsid w:val="0012711E"/>
    <w:rsid w:val="00141BA9"/>
    <w:rsid w:val="001B2244"/>
    <w:rsid w:val="001D2C26"/>
    <w:rsid w:val="001D2CE4"/>
    <w:rsid w:val="001F670D"/>
    <w:rsid w:val="00215121"/>
    <w:rsid w:val="00224A6D"/>
    <w:rsid w:val="0022514A"/>
    <w:rsid w:val="00231665"/>
    <w:rsid w:val="00234019"/>
    <w:rsid w:val="0024628D"/>
    <w:rsid w:val="00257410"/>
    <w:rsid w:val="00291F8A"/>
    <w:rsid w:val="002B6B30"/>
    <w:rsid w:val="002C3CEC"/>
    <w:rsid w:val="002F0F4A"/>
    <w:rsid w:val="002F20A4"/>
    <w:rsid w:val="002F6764"/>
    <w:rsid w:val="00303E58"/>
    <w:rsid w:val="00335DF2"/>
    <w:rsid w:val="00374B3E"/>
    <w:rsid w:val="0038723E"/>
    <w:rsid w:val="0039040C"/>
    <w:rsid w:val="00392F5C"/>
    <w:rsid w:val="00393478"/>
    <w:rsid w:val="00397720"/>
    <w:rsid w:val="003B6C83"/>
    <w:rsid w:val="003F1295"/>
    <w:rsid w:val="004175C2"/>
    <w:rsid w:val="00426A53"/>
    <w:rsid w:val="00430606"/>
    <w:rsid w:val="004463B1"/>
    <w:rsid w:val="0045712D"/>
    <w:rsid w:val="0047082E"/>
    <w:rsid w:val="004E6CDE"/>
    <w:rsid w:val="005308E3"/>
    <w:rsid w:val="005379B8"/>
    <w:rsid w:val="00546EC6"/>
    <w:rsid w:val="00554C5F"/>
    <w:rsid w:val="00562D44"/>
    <w:rsid w:val="00566C32"/>
    <w:rsid w:val="0056790E"/>
    <w:rsid w:val="005752F2"/>
    <w:rsid w:val="00585830"/>
    <w:rsid w:val="005E6EBC"/>
    <w:rsid w:val="00631011"/>
    <w:rsid w:val="00642295"/>
    <w:rsid w:val="0064454A"/>
    <w:rsid w:val="006479F0"/>
    <w:rsid w:val="0066416B"/>
    <w:rsid w:val="006736E6"/>
    <w:rsid w:val="006A65D5"/>
    <w:rsid w:val="006B2EF8"/>
    <w:rsid w:val="006E4405"/>
    <w:rsid w:val="00700737"/>
    <w:rsid w:val="00702EEC"/>
    <w:rsid w:val="00715A9F"/>
    <w:rsid w:val="00722642"/>
    <w:rsid w:val="00734DF5"/>
    <w:rsid w:val="00770122"/>
    <w:rsid w:val="007D37E6"/>
    <w:rsid w:val="007F3015"/>
    <w:rsid w:val="007F53FE"/>
    <w:rsid w:val="00807147"/>
    <w:rsid w:val="008237E4"/>
    <w:rsid w:val="00860CAA"/>
    <w:rsid w:val="00867458"/>
    <w:rsid w:val="0087064E"/>
    <w:rsid w:val="00893585"/>
    <w:rsid w:val="008943BF"/>
    <w:rsid w:val="008C5045"/>
    <w:rsid w:val="008E1316"/>
    <w:rsid w:val="008E13B4"/>
    <w:rsid w:val="008E357E"/>
    <w:rsid w:val="00910CC6"/>
    <w:rsid w:val="0092584D"/>
    <w:rsid w:val="00953856"/>
    <w:rsid w:val="009D01FE"/>
    <w:rsid w:val="009E1E53"/>
    <w:rsid w:val="009E6D41"/>
    <w:rsid w:val="009F1524"/>
    <w:rsid w:val="00A02391"/>
    <w:rsid w:val="00A130A6"/>
    <w:rsid w:val="00A24579"/>
    <w:rsid w:val="00A24E85"/>
    <w:rsid w:val="00A36E71"/>
    <w:rsid w:val="00A372F7"/>
    <w:rsid w:val="00A54BBB"/>
    <w:rsid w:val="00A63558"/>
    <w:rsid w:val="00A70862"/>
    <w:rsid w:val="00A945BB"/>
    <w:rsid w:val="00AC376C"/>
    <w:rsid w:val="00AF7033"/>
    <w:rsid w:val="00B52336"/>
    <w:rsid w:val="00B56D6A"/>
    <w:rsid w:val="00B65B50"/>
    <w:rsid w:val="00B66E60"/>
    <w:rsid w:val="00B83CB7"/>
    <w:rsid w:val="00B90FAE"/>
    <w:rsid w:val="00B97A34"/>
    <w:rsid w:val="00BA0BE4"/>
    <w:rsid w:val="00BE4F70"/>
    <w:rsid w:val="00BF386F"/>
    <w:rsid w:val="00C0756A"/>
    <w:rsid w:val="00C93BD9"/>
    <w:rsid w:val="00CE576F"/>
    <w:rsid w:val="00D04B76"/>
    <w:rsid w:val="00D159ED"/>
    <w:rsid w:val="00D205ED"/>
    <w:rsid w:val="00D43723"/>
    <w:rsid w:val="00D96A4E"/>
    <w:rsid w:val="00DB0F96"/>
    <w:rsid w:val="00E34733"/>
    <w:rsid w:val="00EC223A"/>
    <w:rsid w:val="00ED688B"/>
    <w:rsid w:val="00EF0543"/>
    <w:rsid w:val="00F33B91"/>
    <w:rsid w:val="00F33CA6"/>
    <w:rsid w:val="00F36025"/>
    <w:rsid w:val="00F465AB"/>
    <w:rsid w:val="00F5093C"/>
    <w:rsid w:val="00F55E43"/>
    <w:rsid w:val="00FC112D"/>
    <w:rsid w:val="00FD7F03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CB400"/>
  <w15:chartTrackingRefBased/>
  <w15:docId w15:val="{B0A015C7-9006-41E8-B7A7-04387239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64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642295"/>
  </w:style>
  <w:style w:type="character" w:customStyle="1" w:styleId="eop">
    <w:name w:val="eop"/>
    <w:basedOn w:val="Absatz-Standardschriftart"/>
    <w:rsid w:val="00642295"/>
  </w:style>
  <w:style w:type="character" w:customStyle="1" w:styleId="pagebreaktextspan">
    <w:name w:val="pagebreaktextspan"/>
    <w:basedOn w:val="Absatz-Standardschriftart"/>
    <w:rsid w:val="00642295"/>
  </w:style>
  <w:style w:type="character" w:customStyle="1" w:styleId="scxw140877676">
    <w:name w:val="scxw140877676"/>
    <w:basedOn w:val="Absatz-Standardschriftart"/>
    <w:rsid w:val="00642295"/>
  </w:style>
  <w:style w:type="paragraph" w:styleId="Kopfzeile">
    <w:name w:val="header"/>
    <w:basedOn w:val="Standard"/>
    <w:link w:val="KopfzeileZchn"/>
    <w:uiPriority w:val="99"/>
    <w:unhideWhenUsed/>
    <w:rsid w:val="00EF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0543"/>
  </w:style>
  <w:style w:type="paragraph" w:styleId="Fuzeile">
    <w:name w:val="footer"/>
    <w:basedOn w:val="Standard"/>
    <w:link w:val="FuzeileZchn"/>
    <w:uiPriority w:val="99"/>
    <w:unhideWhenUsed/>
    <w:rsid w:val="00EF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0543"/>
  </w:style>
  <w:style w:type="paragraph" w:styleId="berarbeitung">
    <w:name w:val="Revision"/>
    <w:hidden/>
    <w:uiPriority w:val="99"/>
    <w:semiHidden/>
    <w:rsid w:val="00291F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CF2D6664A3744848E7FE98C088922" ma:contentTypeVersion="5" ma:contentTypeDescription="Ein neues Dokument erstellen." ma:contentTypeScope="" ma:versionID="67cd6c5e06125f891d0a2ad1d318fe76">
  <xsd:schema xmlns:xsd="http://www.w3.org/2001/XMLSchema" xmlns:xs="http://www.w3.org/2001/XMLSchema" xmlns:p="http://schemas.microsoft.com/office/2006/metadata/properties" xmlns:ns2="b304e299-8eff-4fca-a133-bcc9cab83b8c" xmlns:ns3="98642e49-ff1e-47e2-b6e8-16522859420b" targetNamespace="http://schemas.microsoft.com/office/2006/metadata/properties" ma:root="true" ma:fieldsID="a72d16cd1a7c1e131e28a8474d96e474" ns2:_="" ns3:_="">
    <xsd:import namespace="b304e299-8eff-4fca-a133-bcc9cab83b8c"/>
    <xsd:import namespace="98642e49-ff1e-47e2-b6e8-165228594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4e299-8eff-4fca-a133-bcc9cab83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42e49-ff1e-47e2-b6e8-165228594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9ED276-0409-4693-B712-5A5826714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4e299-8eff-4fca-a133-bcc9cab83b8c"/>
    <ds:schemaRef ds:uri="98642e49-ff1e-47e2-b6e8-165228594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66BBD-9FCE-413B-A383-6F069E53E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CE524-D6F8-4C88-B9D4-16E1FC9F95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1749</Characters>
  <Application>Microsoft Office Word</Application>
  <DocSecurity>0</DocSecurity>
  <Lines>38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Rupprich, Dr. Thomas</dc:creator>
  <cp:keywords/>
  <dc:description/>
  <cp:lastModifiedBy>Rupprich, Dr. Thomas</cp:lastModifiedBy>
  <cp:revision>3</cp:revision>
  <dcterms:created xsi:type="dcterms:W3CDTF">2025-08-29T06:07:00Z</dcterms:created>
  <dcterms:modified xsi:type="dcterms:W3CDTF">2025-08-29T06:08:00Z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0x01010008FCF2D6664A3744848E7FE98C088922</vt:lpwstr>
  </property>
</Properties>
</file>